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CB9" w:rsidRPr="00415CD2" w:rsidRDefault="00EA5CB9" w:rsidP="00415CD2">
      <w:pPr>
        <w:jc w:val="center"/>
        <w:rPr>
          <w:sz w:val="28"/>
          <w:szCs w:val="28"/>
        </w:rPr>
      </w:pPr>
      <w:r w:rsidRPr="00415CD2">
        <w:rPr>
          <w:sz w:val="28"/>
          <w:szCs w:val="28"/>
        </w:rPr>
        <w:t>Исполнение бюджета городского округа Серпухов за 1 полугодие 2021 года     по целевым статьям (муниципальным программам городского округа Серпухов и непрограммным направлениям деятельности), группам и подгрупп</w:t>
      </w:r>
      <w:r w:rsidR="00B51043" w:rsidRPr="00415CD2">
        <w:rPr>
          <w:sz w:val="28"/>
          <w:szCs w:val="28"/>
        </w:rPr>
        <w:t xml:space="preserve">ам </w:t>
      </w:r>
      <w:proofErr w:type="gramStart"/>
      <w:r w:rsidR="00B51043" w:rsidRPr="00415CD2">
        <w:rPr>
          <w:sz w:val="28"/>
          <w:szCs w:val="28"/>
        </w:rPr>
        <w:t xml:space="preserve">видов расходов классификации </w:t>
      </w:r>
      <w:r w:rsidRPr="00415CD2">
        <w:rPr>
          <w:sz w:val="28"/>
          <w:szCs w:val="28"/>
        </w:rPr>
        <w:t>расходов бюджета   городского округа</w:t>
      </w:r>
      <w:proofErr w:type="gramEnd"/>
      <w:r w:rsidRPr="00415CD2">
        <w:rPr>
          <w:sz w:val="28"/>
          <w:szCs w:val="28"/>
        </w:rPr>
        <w:t xml:space="preserve"> Серпухов Московской области</w:t>
      </w:r>
    </w:p>
    <w:p w:rsidR="00EA5CB9" w:rsidRDefault="00EA5CB9"/>
    <w:p w:rsidR="00EA5CB9" w:rsidRDefault="00DA25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276"/>
        <w:gridCol w:w="1276"/>
        <w:gridCol w:w="1417"/>
        <w:gridCol w:w="1276"/>
      </w:tblGrid>
      <w:tr w:rsidR="003920AD" w:rsidRPr="00BC7063" w:rsidTr="003920AD">
        <w:trPr>
          <w:trHeight w:val="529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ЦСР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Сумма</w:t>
            </w:r>
          </w:p>
        </w:tc>
        <w:tc>
          <w:tcPr>
            <w:tcW w:w="1417" w:type="dxa"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Исполнено на 01.07.2021</w:t>
            </w:r>
          </w:p>
        </w:tc>
        <w:tc>
          <w:tcPr>
            <w:tcW w:w="1276" w:type="dxa"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% исполнения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Здравоохранение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0100000000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5 500,0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2 744,7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49,9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Культура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0200000000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495 630,7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242 513,9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48,9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Образование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0300000000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3 131 436,7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1 437 347,8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45,9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Социальная защита населения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0400000000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121 506,1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56 164,9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46,2</w:t>
            </w:r>
          </w:p>
        </w:tc>
      </w:tr>
      <w:tr w:rsidR="003920AD" w:rsidRPr="00BC7063" w:rsidTr="003920AD">
        <w:trPr>
          <w:trHeight w:val="315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Спорт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0500000000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263 900,4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102 250,4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38,7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сельского хозяйства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0600000000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7 875,6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1 439,9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18,3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Экология и окружающая среда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0700000000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1 054 939,2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308 814,8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29,3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Безопасность и обеспечение безопасности жизнедеятельности населения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0800000000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205 727,0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96 074,5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46,7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Жилище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0900000000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73 014,8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21 212,3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29,1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 xml:space="preserve">Развитие инженерной инфраструктуры и </w:t>
            </w:r>
            <w:proofErr w:type="spellStart"/>
            <w:r w:rsidRPr="00BC7063">
              <w:rPr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1000000000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32 363,7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24 297,8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75,1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Предпринимательство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14 251,2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7 214,6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50,6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Управление имуществом и муниципальными финансами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1200000000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675 445,9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334 474,2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49,5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139 346,0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43 057,2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30,9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Развитие и функционирование дорожно-транспортного комплекса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1400000000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792 344,9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269 266,5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34,0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Цифровое муниципальное образование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113 780,2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43 360,8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38,1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Архитектура и градостроительство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2 389,0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610,5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25,6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Формирование современной комфортной городской среды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932 313,8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176 843,0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19,0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Строительство объектов социальной инфраструктуры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1800000000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815 338,7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277 666,6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34,1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 xml:space="preserve">Муниципальная программа </w:t>
            </w:r>
            <w:r>
              <w:rPr>
                <w:sz w:val="20"/>
                <w:szCs w:val="20"/>
              </w:rPr>
              <w:t>«</w:t>
            </w:r>
            <w:r w:rsidRPr="00BC7063">
              <w:rPr>
                <w:sz w:val="20"/>
                <w:szCs w:val="20"/>
              </w:rPr>
              <w:t>Переселение граждан из аварийного жилищного фонда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1900000000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4 055,3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0,0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9500000000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17 834,0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8 293,4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46,5</w:t>
            </w:r>
          </w:p>
        </w:tc>
      </w:tr>
      <w:tr w:rsidR="003920AD" w:rsidRPr="00BC7063" w:rsidTr="003920AD">
        <w:trPr>
          <w:trHeight w:val="62"/>
        </w:trPr>
        <w:tc>
          <w:tcPr>
            <w:tcW w:w="4219" w:type="dxa"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9900000000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161 938,0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15 405,3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9,5</w:t>
            </w:r>
          </w:p>
        </w:tc>
      </w:tr>
      <w:tr w:rsidR="003920AD" w:rsidRPr="00BC7063" w:rsidTr="003920AD">
        <w:trPr>
          <w:trHeight w:val="315"/>
        </w:trPr>
        <w:tc>
          <w:tcPr>
            <w:tcW w:w="4219" w:type="dxa"/>
            <w:noWrap/>
            <w:hideMark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276" w:type="dxa"/>
          </w:tcPr>
          <w:p w:rsidR="003920AD" w:rsidRPr="00BC7063" w:rsidRDefault="003920AD" w:rsidP="00EA5CB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9 060 931,1</w:t>
            </w:r>
          </w:p>
        </w:tc>
        <w:tc>
          <w:tcPr>
            <w:tcW w:w="1417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3 469 053,1</w:t>
            </w:r>
          </w:p>
        </w:tc>
        <w:tc>
          <w:tcPr>
            <w:tcW w:w="1276" w:type="dxa"/>
            <w:noWrap/>
            <w:hideMark/>
          </w:tcPr>
          <w:p w:rsidR="003920AD" w:rsidRPr="00BC7063" w:rsidRDefault="003920AD" w:rsidP="00F618E4">
            <w:pPr>
              <w:jc w:val="center"/>
              <w:rPr>
                <w:sz w:val="20"/>
                <w:szCs w:val="20"/>
              </w:rPr>
            </w:pPr>
            <w:r w:rsidRPr="00BC7063">
              <w:rPr>
                <w:sz w:val="20"/>
                <w:szCs w:val="20"/>
              </w:rPr>
              <w:t>38,3</w:t>
            </w:r>
          </w:p>
        </w:tc>
      </w:tr>
    </w:tbl>
    <w:p w:rsidR="00415CD2" w:rsidRDefault="00415CD2">
      <w:pPr>
        <w:rPr>
          <w:sz w:val="28"/>
          <w:szCs w:val="28"/>
        </w:rPr>
      </w:pPr>
    </w:p>
    <w:p w:rsidR="00DC5452" w:rsidRDefault="00DC5452">
      <w:pPr>
        <w:rPr>
          <w:sz w:val="28"/>
          <w:szCs w:val="28"/>
        </w:rPr>
      </w:pPr>
      <w:bookmarkStart w:id="0" w:name="_GoBack"/>
      <w:bookmarkEnd w:id="0"/>
    </w:p>
    <w:p w:rsidR="00DC5452" w:rsidRDefault="00DC5452" w:rsidP="00DC5452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Председатель Комитета по финансам</w:t>
      </w:r>
    </w:p>
    <w:p w:rsidR="00DC5452" w:rsidRDefault="00DC5452" w:rsidP="00DC5452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и налоговой политике</w:t>
      </w:r>
    </w:p>
    <w:p w:rsidR="00DC5452" w:rsidRPr="00415CD2" w:rsidRDefault="00DC5452" w:rsidP="00DC5452">
      <w:pPr>
        <w:ind w:hanging="993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Администрации городского округа Серпухов         </w:t>
      </w: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О.В. Киселев</w:t>
      </w:r>
    </w:p>
    <w:sectPr w:rsidR="00DC5452" w:rsidRPr="00415CD2" w:rsidSect="00415CD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D81"/>
    <w:rsid w:val="000D478A"/>
    <w:rsid w:val="00112ECF"/>
    <w:rsid w:val="003920AD"/>
    <w:rsid w:val="00415CD2"/>
    <w:rsid w:val="004F6B81"/>
    <w:rsid w:val="009668B7"/>
    <w:rsid w:val="00A04A45"/>
    <w:rsid w:val="00B51043"/>
    <w:rsid w:val="00C91D1C"/>
    <w:rsid w:val="00CC3D81"/>
    <w:rsid w:val="00DA2503"/>
    <w:rsid w:val="00DC5452"/>
    <w:rsid w:val="00EA5CB9"/>
    <w:rsid w:val="00F6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C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A5CB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5CB9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EA5CB9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EA5CB9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EA5CB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EA5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C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A5CB9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5CB9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EA5CB9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EA5CB9"/>
    <w:pPr>
      <w:autoSpaceDE w:val="0"/>
      <w:jc w:val="both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EA5CB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EA5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2021-09-03T12:11:00Z</dcterms:created>
  <dcterms:modified xsi:type="dcterms:W3CDTF">2021-09-22T06:47:00Z</dcterms:modified>
</cp:coreProperties>
</file>